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7" w:type="dxa"/>
        <w:tblInd w:w="-655" w:type="dxa"/>
        <w:tblLook w:val="01E0" w:firstRow="1" w:lastRow="1" w:firstColumn="1" w:lastColumn="1" w:noHBand="0" w:noVBand="0"/>
      </w:tblPr>
      <w:tblGrid>
        <w:gridCol w:w="4277"/>
        <w:gridCol w:w="6210"/>
      </w:tblGrid>
      <w:tr w:rsidR="00E27805" w:rsidRPr="00373B58" w14:paraId="202CFF1C" w14:textId="77777777" w:rsidTr="00294C56">
        <w:trPr>
          <w:trHeight w:val="877"/>
        </w:trPr>
        <w:tc>
          <w:tcPr>
            <w:tcW w:w="4277" w:type="dxa"/>
          </w:tcPr>
          <w:p w14:paraId="562C8BC4" w14:textId="77777777" w:rsidR="00E27805" w:rsidRDefault="00E27805" w:rsidP="00E27805">
            <w:pPr>
              <w:spacing w:after="0" w:line="240" w:lineRule="auto"/>
              <w:rPr>
                <w:sz w:val="26"/>
                <w:szCs w:val="26"/>
                <w:lang w:val="nl-NL"/>
              </w:rPr>
            </w:pPr>
            <w:r>
              <w:rPr>
                <w:sz w:val="26"/>
                <w:szCs w:val="26"/>
                <w:lang w:val="nl-NL"/>
              </w:rPr>
              <w:t xml:space="preserve"> PHÒNG GD&amp;ĐT LẠC THỦY</w:t>
            </w:r>
          </w:p>
          <w:p w14:paraId="05FAD2CC" w14:textId="27AEA369" w:rsidR="00E27805" w:rsidRDefault="00E27805" w:rsidP="00E27805">
            <w:pPr>
              <w:spacing w:after="0" w:line="240" w:lineRule="auto"/>
              <w:rPr>
                <w:b/>
                <w:sz w:val="26"/>
                <w:szCs w:val="26"/>
                <w:lang w:val="nl-NL"/>
              </w:rPr>
            </w:pPr>
            <w:r>
              <w:rPr>
                <w:b/>
                <w:sz w:val="26"/>
                <w:szCs w:val="26"/>
                <w:lang w:val="nl-NL"/>
              </w:rPr>
              <w:t xml:space="preserve">TRƯỜNG MN </w:t>
            </w:r>
            <w:r w:rsidR="00742FEB">
              <w:rPr>
                <w:b/>
                <w:sz w:val="26"/>
                <w:szCs w:val="26"/>
                <w:lang w:val="nl-NL"/>
              </w:rPr>
              <w:t>AN LẠC</w:t>
            </w:r>
          </w:p>
          <w:p w14:paraId="02758181" w14:textId="77777777" w:rsidR="00E27805" w:rsidRDefault="00F52FE3" w:rsidP="00E27805">
            <w:pPr>
              <w:spacing w:after="0" w:line="240" w:lineRule="auto"/>
              <w:jc w:val="center"/>
              <w:rPr>
                <w:b/>
                <w:sz w:val="26"/>
                <w:szCs w:val="26"/>
                <w:lang w:val="nl-NL"/>
              </w:rPr>
            </w:pPr>
            <w:r>
              <w:pict w14:anchorId="2A1581F6">
                <v:line id="_x0000_s1026" style="position:absolute;left:0;text-align:left;z-index:251660288" from="44.35pt,.55pt" to="116.35pt,.55pt"/>
              </w:pict>
            </w:r>
          </w:p>
          <w:p w14:paraId="70F5D77A" w14:textId="358E063F" w:rsidR="00E27805" w:rsidRDefault="00E27805" w:rsidP="00E27805">
            <w:pPr>
              <w:spacing w:after="0" w:line="240" w:lineRule="auto"/>
              <w:rPr>
                <w:sz w:val="26"/>
                <w:szCs w:val="26"/>
                <w:lang w:val="nl-NL"/>
              </w:rPr>
            </w:pPr>
            <w:r>
              <w:rPr>
                <w:sz w:val="26"/>
                <w:szCs w:val="26"/>
                <w:lang w:val="nl-NL"/>
              </w:rPr>
              <w:t xml:space="preserve">         </w:t>
            </w:r>
          </w:p>
        </w:tc>
        <w:tc>
          <w:tcPr>
            <w:tcW w:w="6210" w:type="dxa"/>
          </w:tcPr>
          <w:p w14:paraId="22584435" w14:textId="77777777" w:rsidR="00E27805" w:rsidRPr="009C09D0" w:rsidRDefault="00E27805" w:rsidP="00E27805">
            <w:pPr>
              <w:spacing w:after="0" w:line="240" w:lineRule="auto"/>
              <w:jc w:val="center"/>
              <w:rPr>
                <w:b/>
                <w:sz w:val="26"/>
                <w:szCs w:val="26"/>
                <w:lang w:val="nl-NL"/>
              </w:rPr>
            </w:pPr>
            <w:r w:rsidRPr="009C09D0">
              <w:rPr>
                <w:b/>
                <w:sz w:val="26"/>
                <w:szCs w:val="26"/>
                <w:lang w:val="nl-NL"/>
              </w:rPr>
              <w:t>CỘNG HÒA XÃ HỘI CHỦ NGHĨA VIỆT NAM</w:t>
            </w:r>
          </w:p>
          <w:p w14:paraId="2F3D6A6A" w14:textId="77777777" w:rsidR="00E27805" w:rsidRDefault="00E27805" w:rsidP="00E27805">
            <w:pPr>
              <w:spacing w:after="0" w:line="240" w:lineRule="auto"/>
              <w:jc w:val="center"/>
              <w:rPr>
                <w:b/>
                <w:sz w:val="26"/>
                <w:szCs w:val="26"/>
                <w:lang w:val="nl-NL"/>
              </w:rPr>
            </w:pPr>
            <w:r>
              <w:rPr>
                <w:b/>
                <w:sz w:val="26"/>
                <w:szCs w:val="26"/>
                <w:lang w:val="nl-NL"/>
              </w:rPr>
              <w:t>Độc lập - Tự do - Hạnh Phúc</w:t>
            </w:r>
          </w:p>
          <w:p w14:paraId="62283115" w14:textId="77777777" w:rsidR="00E27805" w:rsidRDefault="00F52FE3" w:rsidP="00E27805">
            <w:pPr>
              <w:spacing w:after="0" w:line="240" w:lineRule="auto"/>
              <w:jc w:val="center"/>
              <w:rPr>
                <w:i/>
                <w:szCs w:val="28"/>
                <w:lang w:val="nl-NL"/>
              </w:rPr>
            </w:pPr>
            <w:r>
              <w:pict w14:anchorId="1627933C">
                <v:line id="_x0000_s1027" style="position:absolute;left:0;text-align:left;z-index:251661312" from="74.15pt,1.6pt" to="226.05pt,1.6pt"/>
              </w:pict>
            </w:r>
            <w:r w:rsidR="00E27805">
              <w:rPr>
                <w:i/>
                <w:szCs w:val="28"/>
                <w:lang w:val="nl-NL"/>
              </w:rPr>
              <w:t xml:space="preserve">                                                                </w:t>
            </w:r>
          </w:p>
          <w:p w14:paraId="3AEFE4E5" w14:textId="499D0B5E" w:rsidR="00E27805" w:rsidRPr="00F1641B" w:rsidRDefault="00E965E2" w:rsidP="00E27805">
            <w:pPr>
              <w:spacing w:after="0" w:line="240" w:lineRule="auto"/>
              <w:jc w:val="center"/>
              <w:rPr>
                <w:sz w:val="26"/>
                <w:szCs w:val="26"/>
                <w:lang w:val="nl-NL"/>
              </w:rPr>
            </w:pPr>
            <w:r>
              <w:rPr>
                <w:i/>
                <w:szCs w:val="28"/>
                <w:lang w:val="nl-NL"/>
              </w:rPr>
              <w:t xml:space="preserve">          </w:t>
            </w:r>
            <w:r w:rsidR="00742FEB">
              <w:rPr>
                <w:i/>
                <w:szCs w:val="28"/>
                <w:lang w:val="nl-NL"/>
              </w:rPr>
              <w:t>Thống Nhất</w:t>
            </w:r>
            <w:r w:rsidR="00E27805">
              <w:rPr>
                <w:i/>
                <w:szCs w:val="28"/>
                <w:lang w:val="nl-NL"/>
              </w:rPr>
              <w:t xml:space="preserve">, ngày    tháng </w:t>
            </w:r>
            <w:r w:rsidR="00742FEB">
              <w:rPr>
                <w:i/>
                <w:szCs w:val="28"/>
                <w:lang w:val="nl-NL"/>
              </w:rPr>
              <w:t xml:space="preserve">   </w:t>
            </w:r>
            <w:r w:rsidR="00E27805">
              <w:rPr>
                <w:i/>
                <w:szCs w:val="28"/>
                <w:lang w:val="nl-NL"/>
              </w:rPr>
              <w:t xml:space="preserve"> năm 202</w:t>
            </w:r>
            <w:r w:rsidR="00742FEB">
              <w:rPr>
                <w:i/>
                <w:szCs w:val="28"/>
                <w:lang w:val="nl-NL"/>
              </w:rPr>
              <w:t xml:space="preserve"> </w:t>
            </w:r>
          </w:p>
        </w:tc>
      </w:tr>
    </w:tbl>
    <w:p w14:paraId="79438772" w14:textId="77777777" w:rsidR="00E27805" w:rsidRDefault="00E27805" w:rsidP="00E27805">
      <w:pPr>
        <w:spacing w:after="0" w:line="240" w:lineRule="auto"/>
        <w:jc w:val="center"/>
        <w:rPr>
          <w:b/>
          <w:iCs/>
          <w:szCs w:val="28"/>
          <w:lang w:val="nl-NL"/>
        </w:rPr>
      </w:pPr>
    </w:p>
    <w:p w14:paraId="2EB01C0C" w14:textId="28C9E519" w:rsidR="00E27805" w:rsidRDefault="00E27805" w:rsidP="00E27805">
      <w:pPr>
        <w:spacing w:after="0" w:line="240" w:lineRule="auto"/>
        <w:jc w:val="center"/>
        <w:rPr>
          <w:b/>
          <w:iCs/>
          <w:szCs w:val="28"/>
          <w:lang w:val="nl-NL"/>
        </w:rPr>
      </w:pPr>
      <w:r>
        <w:rPr>
          <w:b/>
          <w:iCs/>
          <w:szCs w:val="28"/>
          <w:lang w:val="nl-NL"/>
        </w:rPr>
        <w:t>BÀI TRUYỀN THÔNG</w:t>
      </w:r>
    </w:p>
    <w:p w14:paraId="6466C2A7" w14:textId="3FFD0BF9" w:rsidR="00742FEB" w:rsidRDefault="00742FEB" w:rsidP="00E27805">
      <w:pPr>
        <w:spacing w:after="0" w:line="240" w:lineRule="auto"/>
        <w:jc w:val="center"/>
        <w:rPr>
          <w:b/>
          <w:iCs/>
          <w:szCs w:val="28"/>
          <w:lang w:val="nl-NL"/>
        </w:rPr>
      </w:pPr>
      <w:r>
        <w:rPr>
          <w:b/>
          <w:iCs/>
          <w:szCs w:val="28"/>
          <w:lang w:val="nl-NL"/>
        </w:rPr>
        <w:t>Pháp luật và An toàn giao thông</w:t>
      </w:r>
    </w:p>
    <w:p w14:paraId="2B535357" w14:textId="77777777" w:rsidR="00E27805" w:rsidRDefault="00E27805" w:rsidP="00F567D3">
      <w:pPr>
        <w:spacing w:after="0" w:line="240" w:lineRule="auto"/>
        <w:jc w:val="center"/>
        <w:rPr>
          <w:b/>
          <w:iCs/>
          <w:szCs w:val="28"/>
          <w:lang w:val="nl-NL"/>
        </w:rPr>
      </w:pPr>
      <w:r w:rsidRPr="00977BB0">
        <w:rPr>
          <w:b/>
          <w:iCs/>
          <w:szCs w:val="28"/>
          <w:lang w:val="nl-NL"/>
        </w:rPr>
        <w:t>Năm học 2021-2022</w:t>
      </w:r>
    </w:p>
    <w:p w14:paraId="36B10619" w14:textId="69C116AD" w:rsidR="008A4854" w:rsidRDefault="008A4854" w:rsidP="00F567D3">
      <w:pPr>
        <w:spacing w:after="0" w:line="240" w:lineRule="auto"/>
        <w:jc w:val="center"/>
        <w:rPr>
          <w:b/>
          <w:iCs/>
          <w:szCs w:val="28"/>
          <w:lang w:val="nl-NL"/>
        </w:rPr>
      </w:pPr>
    </w:p>
    <w:p w14:paraId="7C70FC8D" w14:textId="42A86B25" w:rsidR="00742FEB" w:rsidRPr="00742FEB" w:rsidRDefault="00F27640" w:rsidP="00742FEB">
      <w:pPr>
        <w:shd w:val="clear" w:color="auto" w:fill="FFFFFF"/>
        <w:spacing w:after="100" w:afterAutospacing="1" w:line="240" w:lineRule="auto"/>
        <w:jc w:val="both"/>
        <w:outlineLvl w:val="1"/>
        <w:rPr>
          <w:rFonts w:eastAsia="Times New Roman" w:cs="Times New Roman"/>
          <w:color w:val="292B2C"/>
          <w:szCs w:val="28"/>
        </w:rPr>
      </w:pPr>
      <w:r>
        <w:rPr>
          <w:rFonts w:eastAsia="Times New Roman" w:cs="Times New Roman"/>
          <w:b/>
          <w:bCs/>
          <w:color w:val="292B2C"/>
          <w:szCs w:val="28"/>
        </w:rPr>
        <w:tab/>
      </w:r>
      <w:r w:rsidR="00742FEB" w:rsidRPr="00742FEB">
        <w:rPr>
          <w:rFonts w:eastAsia="Times New Roman" w:cs="Times New Roman"/>
          <w:b/>
          <w:bCs/>
          <w:color w:val="292B2C"/>
          <w:szCs w:val="28"/>
        </w:rPr>
        <w:t>1. Vai trò của giáo dục an toàn giao thông cho trẻ mầm non</w:t>
      </w:r>
    </w:p>
    <w:p w14:paraId="15959633" w14:textId="522352D1"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Giáo dục an toàn giao thông cho trẻ là cung cấp các kiến thức, kỹ năng giúp trẻ có những hiểu biết thiết thực về luật lệ ATGT. Trẻ sẽ nắm vững những luật lệ cơ bản khi đi đường như phải đi bộ trên vỉa hè, tham gia giao thông bên tay phải và tuân theo tín hiệu xanh, đỏ, vàng của đèn giao thông ở ngã tư đường phố.</w:t>
      </w:r>
    </w:p>
    <w:p w14:paraId="2E4B11C3" w14:textId="302CF6BD"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Trẻ sẽ hình thành những thói quen tốt khi tham gia giao thông, biết phê phán, không đồng tình với những hành vi không đúng khi tham gia giao thông. Từ đó, trẻ cũng sống có quy tắc, kỷ luật hơn, làm nền tảng trở thành người tuân thủ pháp luật sau này.Giáo dục an toàn giao thông cho trẻ mầm non là việc vô cùng quan trọng</w:t>
      </w:r>
    </w:p>
    <w:p w14:paraId="10F54381" w14:textId="48029032" w:rsidR="00742FEB" w:rsidRPr="00742FEB" w:rsidRDefault="00F27640" w:rsidP="00742FEB">
      <w:pPr>
        <w:shd w:val="clear" w:color="auto" w:fill="FFFFFF"/>
        <w:spacing w:after="100" w:afterAutospacing="1" w:line="240" w:lineRule="auto"/>
        <w:outlineLvl w:val="1"/>
        <w:rPr>
          <w:rFonts w:eastAsia="Times New Roman" w:cs="Times New Roman"/>
          <w:color w:val="292B2C"/>
          <w:szCs w:val="28"/>
        </w:rPr>
      </w:pPr>
      <w:r>
        <w:rPr>
          <w:rFonts w:eastAsia="Times New Roman" w:cs="Times New Roman"/>
          <w:b/>
          <w:bCs/>
          <w:color w:val="292B2C"/>
          <w:szCs w:val="28"/>
        </w:rPr>
        <w:tab/>
      </w:r>
      <w:r w:rsidR="00742FEB" w:rsidRPr="00742FEB">
        <w:rPr>
          <w:rFonts w:eastAsia="Times New Roman" w:cs="Times New Roman"/>
          <w:b/>
          <w:bCs/>
          <w:color w:val="292B2C"/>
          <w:szCs w:val="28"/>
        </w:rPr>
        <w:t>2. Cách giáo dục an toàn giao thông cho trẻ mầm non</w:t>
      </w:r>
    </w:p>
    <w:p w14:paraId="2C2B614A" w14:textId="25629858" w:rsidR="00742FEB" w:rsidRPr="00742FEB" w:rsidRDefault="00F27640" w:rsidP="00742FEB">
      <w:pPr>
        <w:shd w:val="clear" w:color="auto" w:fill="FFFFFF"/>
        <w:spacing w:after="100" w:afterAutospacing="1" w:line="240" w:lineRule="auto"/>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Để giáo dục an toàn giao thông cho trẻ mầm non, ba mẹ cần kết hợp nhiều phương pháp. Ở độ tuổi nào trẻ cũng có thể học tập và có nhu cầu học tập. Ba mẹ có thể tham khảo những cách giáo dục sau:</w:t>
      </w:r>
    </w:p>
    <w:p w14:paraId="17401AEB" w14:textId="527B3B10" w:rsidR="00742FEB" w:rsidRPr="00742FEB" w:rsidRDefault="00F27640" w:rsidP="00742FEB">
      <w:pPr>
        <w:shd w:val="clear" w:color="auto" w:fill="FFFFFF"/>
        <w:spacing w:after="100" w:afterAutospacing="1" w:line="240" w:lineRule="auto"/>
        <w:outlineLvl w:val="2"/>
        <w:rPr>
          <w:rFonts w:eastAsia="Times New Roman" w:cs="Times New Roman"/>
          <w:color w:val="292B2C"/>
          <w:szCs w:val="28"/>
        </w:rPr>
      </w:pPr>
      <w:r>
        <w:rPr>
          <w:rFonts w:eastAsia="Times New Roman" w:cs="Times New Roman"/>
          <w:b/>
          <w:bCs/>
          <w:color w:val="292B2C"/>
          <w:szCs w:val="28"/>
        </w:rPr>
        <w:tab/>
      </w:r>
      <w:r w:rsidR="00742FEB" w:rsidRPr="00742FEB">
        <w:rPr>
          <w:rFonts w:eastAsia="Times New Roman" w:cs="Times New Roman"/>
          <w:b/>
          <w:bCs/>
          <w:color w:val="292B2C"/>
          <w:szCs w:val="28"/>
        </w:rPr>
        <w:t>2.1 Cho trẻ làm quen với một số phương tiện giao thông quen thuộc</w:t>
      </w:r>
    </w:p>
    <w:p w14:paraId="11556458" w14:textId="77777777" w:rsidR="00742FEB" w:rsidRPr="00742FEB" w:rsidRDefault="00742FEB" w:rsidP="00742FEB">
      <w:pPr>
        <w:shd w:val="clear" w:color="auto" w:fill="FFFFFF"/>
        <w:spacing w:after="100" w:afterAutospacing="1" w:line="240" w:lineRule="auto"/>
        <w:rPr>
          <w:rFonts w:eastAsia="Times New Roman" w:cs="Times New Roman"/>
          <w:color w:val="292B2C"/>
          <w:szCs w:val="28"/>
        </w:rPr>
      </w:pPr>
      <w:r w:rsidRPr="00742FEB">
        <w:rPr>
          <w:rFonts w:eastAsia="Times New Roman" w:cs="Times New Roman"/>
          <w:color w:val="292B2C"/>
          <w:szCs w:val="28"/>
        </w:rPr>
        <w:t>Cho trẻ nhận biết, làm quen một số phương tiện giao thông quen thuộc trong cuộc sống hàng ngày là một trong những phương pháp giáo dục an toàn giao thông cho trẻ mầm non hiệu quả.</w:t>
      </w:r>
    </w:p>
    <w:p w14:paraId="13F73593" w14:textId="77777777" w:rsidR="00742FEB" w:rsidRPr="00742FEB" w:rsidRDefault="00742FEB" w:rsidP="00742FEB">
      <w:pPr>
        <w:shd w:val="clear" w:color="auto" w:fill="FFFFFF"/>
        <w:spacing w:after="100" w:afterAutospacing="1" w:line="240" w:lineRule="auto"/>
        <w:rPr>
          <w:rFonts w:eastAsia="Times New Roman" w:cs="Times New Roman"/>
          <w:color w:val="292B2C"/>
          <w:szCs w:val="28"/>
        </w:rPr>
      </w:pPr>
      <w:r w:rsidRPr="00742FEB">
        <w:rPr>
          <w:rFonts w:eastAsia="Times New Roman" w:cs="Times New Roman"/>
          <w:b/>
          <w:bCs/>
          <w:color w:val="292B2C"/>
          <w:szCs w:val="28"/>
        </w:rPr>
        <w:t>Mục tiêu hướng tới</w:t>
      </w:r>
    </w:p>
    <w:p w14:paraId="0DCF0553" w14:textId="77777777" w:rsidR="00742FEB" w:rsidRPr="00742FEB" w:rsidRDefault="00742FEB" w:rsidP="00742FEB">
      <w:pPr>
        <w:shd w:val="clear" w:color="auto" w:fill="FFFFFF"/>
        <w:spacing w:after="100" w:afterAutospacing="1" w:line="240" w:lineRule="auto"/>
        <w:rPr>
          <w:rFonts w:eastAsia="Times New Roman" w:cs="Times New Roman"/>
          <w:color w:val="292B2C"/>
          <w:szCs w:val="28"/>
        </w:rPr>
      </w:pPr>
      <w:r w:rsidRPr="00742FEB">
        <w:rPr>
          <w:rFonts w:eastAsia="Times New Roman" w:cs="Times New Roman"/>
          <w:color w:val="292B2C"/>
          <w:szCs w:val="28"/>
        </w:rPr>
        <w:t>Trẻ biết gọi tên, nắm được những điểm đặc trưng của các loại phương tiện giao thông đường bộ, đường sắt, đường thuỷ, đường hàng không. Trẻ có thể phân loại phương tiện giao thông theo môi trường hoạt động, theo công dụng và ích lợi.</w:t>
      </w:r>
    </w:p>
    <w:p w14:paraId="5A0BE81D" w14:textId="77777777" w:rsidR="00742FEB" w:rsidRPr="00742FEB" w:rsidRDefault="00742FEB" w:rsidP="00742FEB">
      <w:pPr>
        <w:shd w:val="clear" w:color="auto" w:fill="FFFFFF"/>
        <w:spacing w:after="100" w:afterAutospacing="1" w:line="240" w:lineRule="auto"/>
        <w:rPr>
          <w:rFonts w:eastAsia="Times New Roman" w:cs="Times New Roman"/>
          <w:color w:val="292B2C"/>
          <w:szCs w:val="28"/>
        </w:rPr>
      </w:pPr>
      <w:r w:rsidRPr="00742FEB">
        <w:rPr>
          <w:rFonts w:eastAsia="Times New Roman" w:cs="Times New Roman"/>
          <w:b/>
          <w:bCs/>
          <w:color w:val="292B2C"/>
          <w:szCs w:val="28"/>
        </w:rPr>
        <w:t>Hướng dẫn phương pháp</w:t>
      </w:r>
    </w:p>
    <w:p w14:paraId="15D48BC3" w14:textId="77777777" w:rsidR="00742FEB" w:rsidRPr="00742FEB" w:rsidRDefault="00742FEB" w:rsidP="00742FEB">
      <w:pPr>
        <w:shd w:val="clear" w:color="auto" w:fill="FFFFFF"/>
        <w:spacing w:after="100" w:afterAutospacing="1" w:line="240" w:lineRule="auto"/>
        <w:rPr>
          <w:rFonts w:eastAsia="Times New Roman" w:cs="Times New Roman"/>
          <w:color w:val="292B2C"/>
          <w:szCs w:val="28"/>
        </w:rPr>
      </w:pPr>
      <w:r w:rsidRPr="00742FEB">
        <w:rPr>
          <w:rFonts w:eastAsia="Times New Roman" w:cs="Times New Roman"/>
          <w:color w:val="292B2C"/>
          <w:szCs w:val="28"/>
        </w:rPr>
        <w:t>Ba mẹ tổ chức một số trò chơi hoặc cho trẻ quan sát phương tiện của gia đình (xe máy, xe đạp, ô tô)... hoặc thông qua video, tranh ảnh. Điều này sẽ giúp trẻ làm quen với các phương tiện giao thông dễ nhất.</w:t>
      </w:r>
    </w:p>
    <w:p w14:paraId="1602688C" w14:textId="77777777" w:rsidR="00742FEB" w:rsidRPr="00742FEB" w:rsidRDefault="00742FEB" w:rsidP="00742FEB">
      <w:pPr>
        <w:shd w:val="clear" w:color="auto" w:fill="FFFFFF"/>
        <w:spacing w:after="100" w:afterAutospacing="1" w:line="240" w:lineRule="auto"/>
        <w:jc w:val="both"/>
        <w:rPr>
          <w:rFonts w:eastAsia="Times New Roman" w:cs="Times New Roman"/>
          <w:color w:val="292B2C"/>
          <w:szCs w:val="28"/>
        </w:rPr>
      </w:pPr>
      <w:r w:rsidRPr="00742FEB">
        <w:rPr>
          <w:rFonts w:eastAsia="Times New Roman" w:cs="Times New Roman"/>
          <w:b/>
          <w:bCs/>
          <w:color w:val="292B2C"/>
          <w:szCs w:val="28"/>
        </w:rPr>
        <w:t>Ví dụ: Ba mẹ tổ chức trò chơi: “Mắt ai tinh hơn”:</w:t>
      </w:r>
    </w:p>
    <w:p w14:paraId="757178E1"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b/>
          <w:bCs/>
          <w:color w:val="292B2C"/>
          <w:szCs w:val="28"/>
        </w:rPr>
        <w:t>Chuẩn bị:</w:t>
      </w:r>
      <w:r w:rsidRPr="00742FEB">
        <w:rPr>
          <w:rFonts w:eastAsia="Times New Roman" w:cs="Times New Roman"/>
          <w:color w:val="292B2C"/>
          <w:szCs w:val="28"/>
        </w:rPr>
        <w:t> Ba mẹ chuẩn bị tranh ảnh về các loại phương tiện giao thông trên đường.</w:t>
      </w:r>
    </w:p>
    <w:p w14:paraId="1D374E85"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b/>
          <w:bCs/>
          <w:color w:val="292B2C"/>
          <w:szCs w:val="28"/>
        </w:rPr>
        <w:t>Cách chơi:</w:t>
      </w:r>
      <w:r w:rsidRPr="00742FEB">
        <w:rPr>
          <w:rFonts w:eastAsia="Times New Roman" w:cs="Times New Roman"/>
          <w:color w:val="292B2C"/>
          <w:szCs w:val="28"/>
        </w:rPr>
        <w:t> Trẻ quan sát thật nhanh và tìm ra các loại phương tiện không giống các phương tiện khác trong nhóm.</w:t>
      </w:r>
    </w:p>
    <w:p w14:paraId="6DCC04AD"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b/>
          <w:bCs/>
          <w:color w:val="292B2C"/>
          <w:szCs w:val="28"/>
        </w:rPr>
        <w:t>Luật chơi:</w:t>
      </w:r>
      <w:r w:rsidRPr="00742FEB">
        <w:rPr>
          <w:rFonts w:eastAsia="Times New Roman" w:cs="Times New Roman"/>
          <w:color w:val="292B2C"/>
          <w:szCs w:val="28"/>
        </w:rPr>
        <w:t> Trẻ trả lời khi ba mẹ đã xếp ra tất cả các phương tiện, giải thích vì sao phương tiện đó không giống với các phương tiện còn lại.</w:t>
      </w:r>
    </w:p>
    <w:p w14:paraId="46DC622C" w14:textId="77777777" w:rsidR="00742FEB" w:rsidRPr="00742FEB" w:rsidRDefault="00742FEB" w:rsidP="00742FEB">
      <w:pPr>
        <w:shd w:val="clear" w:color="auto" w:fill="FFFFFF"/>
        <w:spacing w:after="100" w:afterAutospacing="1" w:line="240" w:lineRule="auto"/>
        <w:jc w:val="center"/>
        <w:rPr>
          <w:rFonts w:ascii="Montserrat" w:eastAsia="Times New Roman" w:hAnsi="Montserrat" w:cs="Times New Roman"/>
          <w:color w:val="292B2C"/>
          <w:sz w:val="24"/>
          <w:szCs w:val="24"/>
        </w:rPr>
      </w:pPr>
      <w:r w:rsidRPr="00742FEB">
        <w:rPr>
          <w:rFonts w:ascii="Montserrat" w:eastAsia="Times New Roman" w:hAnsi="Montserrat" w:cs="Times New Roman"/>
          <w:i/>
          <w:iCs/>
          <w:noProof/>
          <w:color w:val="292B2C"/>
          <w:sz w:val="24"/>
          <w:szCs w:val="24"/>
        </w:rPr>
        <w:drawing>
          <wp:inline distT="0" distB="0" distL="0" distR="0" wp14:anchorId="666E4FA9" wp14:editId="30F2EE65">
            <wp:extent cx="7143750" cy="3743325"/>
            <wp:effectExtent l="0" t="0" r="0" b="9525"/>
            <wp:docPr id="17" name="Picture 17" descr="Ba mẹ dùng tranh ảnh để hướng dẫn bé các phương tiện tham gia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 mẹ dùng tranh ảnh để hướng dẫn bé các phương tiện tham gia giao thô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3743325"/>
                    </a:xfrm>
                    <a:prstGeom prst="rect">
                      <a:avLst/>
                    </a:prstGeom>
                    <a:noFill/>
                    <a:ln>
                      <a:noFill/>
                    </a:ln>
                  </pic:spPr>
                </pic:pic>
              </a:graphicData>
            </a:graphic>
          </wp:inline>
        </w:drawing>
      </w:r>
    </w:p>
    <w:p w14:paraId="0FAF1F9C" w14:textId="77777777" w:rsidR="00742FEB" w:rsidRPr="00742FEB" w:rsidRDefault="00742FEB" w:rsidP="00742FEB">
      <w:pPr>
        <w:shd w:val="clear" w:color="auto" w:fill="FFFFFF"/>
        <w:spacing w:after="100" w:afterAutospacing="1" w:line="240" w:lineRule="auto"/>
        <w:jc w:val="center"/>
        <w:rPr>
          <w:rFonts w:eastAsia="Times New Roman" w:cs="Times New Roman"/>
          <w:color w:val="292B2C"/>
          <w:szCs w:val="28"/>
        </w:rPr>
      </w:pPr>
      <w:r w:rsidRPr="00742FEB">
        <w:rPr>
          <w:rFonts w:eastAsia="Times New Roman" w:cs="Times New Roman"/>
          <w:i/>
          <w:iCs/>
          <w:color w:val="292B2C"/>
          <w:szCs w:val="28"/>
        </w:rPr>
        <w:t>Ba mẹ dùng tranh ảnh để hướng dẫn bé các phương tiện tham gia giao thông</w:t>
      </w:r>
    </w:p>
    <w:p w14:paraId="4C5C4D2F" w14:textId="5C95BF82" w:rsidR="00742FEB" w:rsidRPr="00742FEB" w:rsidRDefault="00F27640" w:rsidP="00742FEB">
      <w:pPr>
        <w:shd w:val="clear" w:color="auto" w:fill="FFFFFF"/>
        <w:spacing w:after="100" w:afterAutospacing="1" w:line="240" w:lineRule="auto"/>
        <w:jc w:val="both"/>
        <w:outlineLvl w:val="2"/>
        <w:rPr>
          <w:rFonts w:eastAsia="Times New Roman" w:cs="Times New Roman"/>
          <w:color w:val="292B2C"/>
          <w:szCs w:val="28"/>
        </w:rPr>
      </w:pPr>
      <w:r>
        <w:rPr>
          <w:rFonts w:eastAsia="Times New Roman" w:cs="Times New Roman"/>
          <w:b/>
          <w:bCs/>
          <w:color w:val="292B2C"/>
          <w:szCs w:val="28"/>
        </w:rPr>
        <w:tab/>
      </w:r>
      <w:r w:rsidR="00742FEB" w:rsidRPr="00742FEB">
        <w:rPr>
          <w:rFonts w:eastAsia="Times New Roman" w:cs="Times New Roman"/>
          <w:b/>
          <w:bCs/>
          <w:color w:val="292B2C"/>
          <w:szCs w:val="28"/>
        </w:rPr>
        <w:t>2.2 Cho trẻ làm quen với tín hiệu đèn giao thông</w:t>
      </w:r>
    </w:p>
    <w:p w14:paraId="0C09CFAE" w14:textId="77E0D13D"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Khi tham gia giao thông, trẻ cần phân biệt các tín hiệu đèn giao thông trên đường, vai trò tương ứng của mỗi đèn. Do đó, ngay từ khi còn nhỏ, ba mẹ hãy cho trẻ nhận biết, làm quen với tín hiệu đèn giao thông.</w:t>
      </w:r>
    </w:p>
    <w:p w14:paraId="6F710440" w14:textId="06C80A66"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b/>
          <w:bCs/>
          <w:color w:val="292B2C"/>
          <w:szCs w:val="28"/>
        </w:rPr>
        <w:tab/>
      </w:r>
      <w:r w:rsidR="00742FEB" w:rsidRPr="00742FEB">
        <w:rPr>
          <w:rFonts w:eastAsia="Times New Roman" w:cs="Times New Roman"/>
          <w:b/>
          <w:bCs/>
          <w:color w:val="292B2C"/>
          <w:szCs w:val="28"/>
        </w:rPr>
        <w:t>Mục tiêu hướng tới</w:t>
      </w:r>
    </w:p>
    <w:p w14:paraId="5DBCF45F"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&gt; Trẻ nhận biết và gọi tên các tín hiệu đèn giao thông: Đèn đỏ, đèn vàng, đèn xanh.</w:t>
      </w:r>
    </w:p>
    <w:p w14:paraId="34F7DAB9"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&gt; Trẻ gọi tên và chỉ được đặc điểm nổi bật, tác dụng của tín hiệu đèn: Đèn vàng đi chậm lại, đèn đỏ dừng lại, đèn xanh đi nhanh,…)</w:t>
      </w:r>
    </w:p>
    <w:p w14:paraId="238EA880"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lastRenderedPageBreak/>
        <w:t>&gt; Giáo dục trẻ biết đi đường cùng với ba mẹ, đến ngã tư có đèn báo hiệu phải dừng lại.</w:t>
      </w:r>
    </w:p>
    <w:p w14:paraId="32E3004E" w14:textId="77777777" w:rsidR="00742FEB" w:rsidRPr="00742FEB" w:rsidRDefault="00742FEB" w:rsidP="00742FEB">
      <w:pPr>
        <w:shd w:val="clear" w:color="auto" w:fill="FFFFFF"/>
        <w:spacing w:after="100" w:afterAutospacing="1" w:line="240" w:lineRule="auto"/>
        <w:jc w:val="center"/>
        <w:rPr>
          <w:rFonts w:ascii="Montserrat" w:eastAsia="Times New Roman" w:hAnsi="Montserrat" w:cs="Times New Roman"/>
          <w:color w:val="292B2C"/>
          <w:sz w:val="24"/>
          <w:szCs w:val="24"/>
        </w:rPr>
      </w:pPr>
      <w:r w:rsidRPr="00742FEB">
        <w:rPr>
          <w:rFonts w:ascii="Montserrat" w:eastAsia="Times New Roman" w:hAnsi="Montserrat" w:cs="Times New Roman"/>
          <w:i/>
          <w:iCs/>
          <w:noProof/>
          <w:color w:val="292B2C"/>
          <w:sz w:val="24"/>
          <w:szCs w:val="24"/>
        </w:rPr>
        <w:drawing>
          <wp:inline distT="0" distB="0" distL="0" distR="0" wp14:anchorId="72B07706" wp14:editId="76D31551">
            <wp:extent cx="7143750" cy="5372100"/>
            <wp:effectExtent l="0" t="0" r="0" b="0"/>
            <wp:docPr id="18" name="Picture 18" descr="Hướng dẫn trẻ làm quen với tín hiệu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ướng dẫn trẻ làm quen với tín hiệu giao thô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5372100"/>
                    </a:xfrm>
                    <a:prstGeom prst="rect">
                      <a:avLst/>
                    </a:prstGeom>
                    <a:noFill/>
                    <a:ln>
                      <a:noFill/>
                    </a:ln>
                  </pic:spPr>
                </pic:pic>
              </a:graphicData>
            </a:graphic>
          </wp:inline>
        </w:drawing>
      </w:r>
    </w:p>
    <w:p w14:paraId="498F86F4" w14:textId="77777777" w:rsidR="00742FEB" w:rsidRPr="00742FEB" w:rsidRDefault="00742FEB" w:rsidP="00742FEB">
      <w:pPr>
        <w:shd w:val="clear" w:color="auto" w:fill="FFFFFF"/>
        <w:spacing w:after="100" w:afterAutospacing="1" w:line="240" w:lineRule="auto"/>
        <w:jc w:val="center"/>
        <w:rPr>
          <w:rFonts w:eastAsia="Times New Roman" w:cs="Times New Roman"/>
          <w:color w:val="292B2C"/>
          <w:szCs w:val="28"/>
        </w:rPr>
      </w:pPr>
      <w:r w:rsidRPr="00742FEB">
        <w:rPr>
          <w:rFonts w:eastAsia="Times New Roman" w:cs="Times New Roman"/>
          <w:i/>
          <w:iCs/>
          <w:color w:val="292B2C"/>
          <w:szCs w:val="28"/>
        </w:rPr>
        <w:t>Hướng dẫn trẻ làm quen với tín hiệu giao thông</w:t>
      </w:r>
    </w:p>
    <w:p w14:paraId="22391795" w14:textId="43439AA2"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b/>
          <w:bCs/>
          <w:color w:val="292B2C"/>
          <w:szCs w:val="28"/>
        </w:rPr>
        <w:tab/>
      </w:r>
      <w:r w:rsidR="00742FEB" w:rsidRPr="00742FEB">
        <w:rPr>
          <w:rFonts w:eastAsia="Times New Roman" w:cs="Times New Roman"/>
          <w:b/>
          <w:bCs/>
          <w:color w:val="292B2C"/>
          <w:szCs w:val="28"/>
        </w:rPr>
        <w:t>Hướng dẫn phương pháp</w:t>
      </w:r>
    </w:p>
    <w:p w14:paraId="034A79E9" w14:textId="13901FCE"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Ba mẹ có thể phân tích cho bé từng màu sắc trên tín hiệu đèn giao thông. Với mỗi màu sắc sẽ thể hiện một hiệu lệnh riêng.</w:t>
      </w:r>
    </w:p>
    <w:p w14:paraId="5B339DC2" w14:textId="1B20EB58"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Ngoài ra, ba mẹ có thể dạy bé bài thơ về đèn giao thông để bé nhanh nắm bắt thông tin hơn. Ba mẹ đọc to bài thơ và hướng dẫn bé đọc theo, sau đó phân tích các đèn giao thông để bé hiểu.</w:t>
      </w:r>
    </w:p>
    <w:p w14:paraId="08309D80" w14:textId="77777777" w:rsidR="00313EB9" w:rsidRDefault="00F27640" w:rsidP="00742FEB">
      <w:pPr>
        <w:shd w:val="clear" w:color="auto" w:fill="FFFFFF"/>
        <w:spacing w:after="100" w:afterAutospacing="1" w:line="240" w:lineRule="auto"/>
        <w:jc w:val="both"/>
        <w:rPr>
          <w:rFonts w:eastAsia="Times New Roman" w:cs="Times New Roman"/>
          <w:b/>
          <w:bCs/>
          <w:color w:val="292B2C"/>
          <w:szCs w:val="28"/>
        </w:rPr>
      </w:pPr>
      <w:r>
        <w:rPr>
          <w:rFonts w:eastAsia="Times New Roman" w:cs="Times New Roman"/>
          <w:b/>
          <w:bCs/>
          <w:color w:val="292B2C"/>
          <w:szCs w:val="28"/>
        </w:rPr>
        <w:tab/>
      </w:r>
    </w:p>
    <w:p w14:paraId="251657F2" w14:textId="77777777" w:rsidR="00313EB9" w:rsidRDefault="00313EB9" w:rsidP="00742FEB">
      <w:pPr>
        <w:shd w:val="clear" w:color="auto" w:fill="FFFFFF"/>
        <w:spacing w:after="100" w:afterAutospacing="1" w:line="240" w:lineRule="auto"/>
        <w:jc w:val="both"/>
        <w:rPr>
          <w:rFonts w:eastAsia="Times New Roman" w:cs="Times New Roman"/>
          <w:b/>
          <w:bCs/>
          <w:color w:val="292B2C"/>
          <w:szCs w:val="28"/>
        </w:rPr>
      </w:pPr>
    </w:p>
    <w:p w14:paraId="66380B92" w14:textId="65389888" w:rsidR="00742FEB" w:rsidRPr="00742FEB" w:rsidRDefault="00313EB9"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b/>
          <w:bCs/>
          <w:color w:val="292B2C"/>
          <w:szCs w:val="28"/>
        </w:rPr>
        <w:lastRenderedPageBreak/>
        <w:tab/>
      </w:r>
      <w:r w:rsidR="00742FEB" w:rsidRPr="00742FEB">
        <w:rPr>
          <w:rFonts w:eastAsia="Times New Roman" w:cs="Times New Roman"/>
          <w:b/>
          <w:bCs/>
          <w:color w:val="292B2C"/>
          <w:szCs w:val="28"/>
        </w:rPr>
        <w:t>Bài thơ Đèn giao thông</w:t>
      </w:r>
    </w:p>
    <w:p w14:paraId="0F20C6B2"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Đèn xanh, đèn đỏ, đèn vàng</w:t>
      </w:r>
    </w:p>
    <w:p w14:paraId="7773484B"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Ba đèn tín hiệu an toàn giao thông</w:t>
      </w:r>
    </w:p>
    <w:p w14:paraId="1CA956D7"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Đi đường bé nhớ nghe không!</w:t>
      </w:r>
    </w:p>
    <w:p w14:paraId="277537AB"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Đèn xanh tín hiệu đã thông đường rồi</w:t>
      </w:r>
    </w:p>
    <w:p w14:paraId="56E5727D"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Đèn vàng đi chậm lại thôi,</w:t>
      </w:r>
    </w:p>
    <w:p w14:paraId="3B65F74F"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Đèn đỏ dừng lại, kẻo rồi đâm nhau</w:t>
      </w:r>
    </w:p>
    <w:p w14:paraId="51CD59A1"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Bé ngoan, bé nhớ làu làu</w:t>
      </w:r>
    </w:p>
    <w:p w14:paraId="4DF45DB7" w14:textId="77777777" w:rsidR="00742FEB" w:rsidRPr="00742FEB" w:rsidRDefault="00742FEB" w:rsidP="00742FEB">
      <w:pPr>
        <w:shd w:val="clear" w:color="auto" w:fill="FFFFFF"/>
        <w:spacing w:after="100" w:afterAutospacing="1" w:line="240" w:lineRule="auto"/>
        <w:ind w:left="600"/>
        <w:jc w:val="both"/>
        <w:rPr>
          <w:rFonts w:eastAsia="Times New Roman" w:cs="Times New Roman"/>
          <w:color w:val="292B2C"/>
          <w:szCs w:val="28"/>
        </w:rPr>
      </w:pPr>
      <w:r w:rsidRPr="00742FEB">
        <w:rPr>
          <w:rFonts w:eastAsia="Times New Roman" w:cs="Times New Roman"/>
          <w:color w:val="292B2C"/>
          <w:szCs w:val="28"/>
        </w:rPr>
        <w:t>Xanh: đi, đỏ: phải dừng mau đúng rồi</w:t>
      </w:r>
    </w:p>
    <w:p w14:paraId="32BC025C" w14:textId="3BA5B48B" w:rsidR="00742FEB" w:rsidRPr="00742FEB" w:rsidRDefault="00F27640" w:rsidP="00742FEB">
      <w:pPr>
        <w:shd w:val="clear" w:color="auto" w:fill="FFFFFF"/>
        <w:spacing w:after="100" w:afterAutospacing="1" w:line="240" w:lineRule="auto"/>
        <w:jc w:val="both"/>
        <w:outlineLvl w:val="2"/>
        <w:rPr>
          <w:rFonts w:eastAsia="Times New Roman" w:cs="Times New Roman"/>
          <w:color w:val="292B2C"/>
          <w:szCs w:val="28"/>
        </w:rPr>
      </w:pPr>
      <w:r>
        <w:rPr>
          <w:rFonts w:eastAsia="Times New Roman" w:cs="Times New Roman"/>
          <w:b/>
          <w:bCs/>
          <w:color w:val="292B2C"/>
          <w:szCs w:val="28"/>
        </w:rPr>
        <w:tab/>
      </w:r>
      <w:r w:rsidR="00742FEB" w:rsidRPr="00742FEB">
        <w:rPr>
          <w:rFonts w:eastAsia="Times New Roman" w:cs="Times New Roman"/>
          <w:b/>
          <w:bCs/>
          <w:color w:val="292B2C"/>
          <w:szCs w:val="28"/>
        </w:rPr>
        <w:t>2.3 Cho trẻ tham gia trải nghiệm về ATGT tại nơi mình sống</w:t>
      </w:r>
    </w:p>
    <w:p w14:paraId="71B344D5" w14:textId="5F0C01C6"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Phương pháp giáo dục an toàn giao thông cho trẻ mầm non này có tác dụng vô cùng hiệu quả. Trẻ được ba mẹ đưa đi trải nghiệm trực tiếp.</w:t>
      </w:r>
    </w:p>
    <w:p w14:paraId="05648F2D" w14:textId="6AACFB7E"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Cách giáo dục trẻ đạt được mục tiêu trải nghiệm này vô cùng đơn giản. Trên đường đi học, đi chơi, ba mẹ kết hợp hướng dẫn trẻ lý thuyết cũng như thực hành để tham gia giao thông an toàn. Những tình huống tham gia giao thông không an toàn trong thực tế cũng giúp bé tự ý thức để tránh. Ví dụ: Không được tự ý chạy ra đường, không được vượt đèn đỏ, không được đi xuống lòng đường...</w:t>
      </w:r>
    </w:p>
    <w:p w14:paraId="7DD5651F" w14:textId="09390690" w:rsidR="00742FEB" w:rsidRPr="00742FEB" w:rsidRDefault="00F27640" w:rsidP="00742FEB">
      <w:pPr>
        <w:shd w:val="clear" w:color="auto" w:fill="FFFFFF"/>
        <w:spacing w:after="100" w:afterAutospacing="1" w:line="240" w:lineRule="auto"/>
        <w:jc w:val="both"/>
        <w:outlineLvl w:val="2"/>
        <w:rPr>
          <w:rFonts w:eastAsia="Times New Roman" w:cs="Times New Roman"/>
          <w:color w:val="292B2C"/>
          <w:szCs w:val="28"/>
        </w:rPr>
      </w:pPr>
      <w:r>
        <w:rPr>
          <w:rFonts w:eastAsia="Times New Roman" w:cs="Times New Roman"/>
          <w:b/>
          <w:bCs/>
          <w:color w:val="292B2C"/>
          <w:szCs w:val="28"/>
        </w:rPr>
        <w:tab/>
      </w:r>
      <w:r w:rsidR="00742FEB" w:rsidRPr="00742FEB">
        <w:rPr>
          <w:rFonts w:eastAsia="Times New Roman" w:cs="Times New Roman"/>
          <w:b/>
          <w:bCs/>
          <w:color w:val="292B2C"/>
          <w:szCs w:val="28"/>
        </w:rPr>
        <w:t>2.4 Khuyến khích trẻ vẽ tranh về ATGT</w:t>
      </w:r>
    </w:p>
    <w:p w14:paraId="7E9543CE" w14:textId="6BBD8A77"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Vẽ tranh vừa giúp trẻ rèn luyện thị giác, tăng khả năng quan sát thế giới xung quanh vừa giúp trẻ lưu trữ những thông tin về sự vật, hiện tượng. Với chủ đề ATGT, thông qua tranh bé thể hiện lại những gì bé học được…. Những bức tranh về ATGT của trẻ thường rất sinh động. Trẻ vẽ lại khung cảnh tham gia giao thông hàng ngày. Với các bé ở nông thôn, đó là cảnh làng quê yên bình, ít phương tiện giao thông nhưng có nhiều con vật qua đường cũng gây tai nạn bất ngờ. Với các bé ở thành phố, đường phố nhộn nhịp, đèn xanh đèn đỏ ở ngã tư, các bé sẽ đi bộ trên vỉa hè và nhờ người lớn đưa qua đường.</w:t>
      </w:r>
    </w:p>
    <w:p w14:paraId="3F572541" w14:textId="77777777" w:rsidR="00742FEB" w:rsidRPr="00742FEB" w:rsidRDefault="00742FEB" w:rsidP="00742FEB">
      <w:pPr>
        <w:shd w:val="clear" w:color="auto" w:fill="FFFFFF"/>
        <w:spacing w:after="100" w:afterAutospacing="1" w:line="240" w:lineRule="auto"/>
        <w:jc w:val="center"/>
        <w:rPr>
          <w:rFonts w:ascii="Montserrat" w:eastAsia="Times New Roman" w:hAnsi="Montserrat" w:cs="Times New Roman"/>
          <w:color w:val="292B2C"/>
          <w:sz w:val="24"/>
          <w:szCs w:val="24"/>
        </w:rPr>
      </w:pPr>
      <w:r w:rsidRPr="00742FEB">
        <w:rPr>
          <w:rFonts w:ascii="Montserrat" w:eastAsia="Times New Roman" w:hAnsi="Montserrat" w:cs="Times New Roman"/>
          <w:color w:val="292B2C"/>
          <w:sz w:val="24"/>
          <w:szCs w:val="24"/>
        </w:rPr>
        <w:t> </w:t>
      </w:r>
    </w:p>
    <w:p w14:paraId="0D3D0C5A" w14:textId="77777777" w:rsidR="00742FEB" w:rsidRPr="00742FEB" w:rsidRDefault="00742FEB" w:rsidP="00742FEB">
      <w:pPr>
        <w:shd w:val="clear" w:color="auto" w:fill="FFFFFF"/>
        <w:spacing w:after="100" w:afterAutospacing="1" w:line="240" w:lineRule="auto"/>
        <w:jc w:val="center"/>
        <w:rPr>
          <w:rFonts w:ascii="Montserrat" w:eastAsia="Times New Roman" w:hAnsi="Montserrat" w:cs="Times New Roman"/>
          <w:color w:val="292B2C"/>
          <w:sz w:val="24"/>
          <w:szCs w:val="24"/>
        </w:rPr>
      </w:pPr>
      <w:r w:rsidRPr="00742FEB">
        <w:rPr>
          <w:rFonts w:ascii="Montserrat" w:eastAsia="Times New Roman" w:hAnsi="Montserrat" w:cs="Times New Roman"/>
          <w:noProof/>
          <w:color w:val="292B2C"/>
          <w:sz w:val="24"/>
          <w:szCs w:val="24"/>
        </w:rPr>
        <w:lastRenderedPageBreak/>
        <w:drawing>
          <wp:inline distT="0" distB="0" distL="0" distR="0" wp14:anchorId="1AE5B33F" wp14:editId="791A443C">
            <wp:extent cx="7143750" cy="4505325"/>
            <wp:effectExtent l="0" t="0" r="0" b="9525"/>
            <wp:docPr id="19" name="Picture 19" descr="Vẽ tranh về ATGT thông trẻ hứng thú hơn với việc học về A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ẽ tranh về ATGT thông trẻ hứng thú hơn với việc học về AT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4505325"/>
                    </a:xfrm>
                    <a:prstGeom prst="rect">
                      <a:avLst/>
                    </a:prstGeom>
                    <a:noFill/>
                    <a:ln>
                      <a:noFill/>
                    </a:ln>
                  </pic:spPr>
                </pic:pic>
              </a:graphicData>
            </a:graphic>
          </wp:inline>
        </w:drawing>
      </w:r>
    </w:p>
    <w:p w14:paraId="7A0F9516" w14:textId="77777777" w:rsidR="00742FEB" w:rsidRPr="00742FEB" w:rsidRDefault="00742FEB" w:rsidP="00742FEB">
      <w:pPr>
        <w:shd w:val="clear" w:color="auto" w:fill="FFFFFF"/>
        <w:spacing w:after="100" w:afterAutospacing="1" w:line="240" w:lineRule="auto"/>
        <w:jc w:val="center"/>
        <w:rPr>
          <w:rFonts w:eastAsia="Times New Roman" w:cs="Times New Roman"/>
          <w:color w:val="292B2C"/>
          <w:szCs w:val="28"/>
        </w:rPr>
      </w:pPr>
      <w:r w:rsidRPr="00742FEB">
        <w:rPr>
          <w:rFonts w:eastAsia="Times New Roman" w:cs="Times New Roman"/>
          <w:i/>
          <w:iCs/>
          <w:color w:val="292B2C"/>
          <w:szCs w:val="28"/>
        </w:rPr>
        <w:t>Vẽ tranh về ATGT thông trẻ hứng thú hơn với việc học về ATGT</w:t>
      </w:r>
    </w:p>
    <w:p w14:paraId="42D75644" w14:textId="6175F45C"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Ba mẹ hãy hướng dẫn bé vẽ tranh theo ý tưởng của bé hoặc cùng vẽ thi với bé… Khuyến khích bé tham gia các cuộc thi vẽ tranh về ATGT tổ chức tại trường hoặc địa phương để trẻ tự nâng cao ý thức học hỏi và hào hứng tham gia giao thông an toàn.</w:t>
      </w:r>
    </w:p>
    <w:p w14:paraId="5A15507C" w14:textId="052C5474" w:rsidR="00742FEB" w:rsidRPr="00742FEB" w:rsidRDefault="00F27640" w:rsidP="00742FEB">
      <w:pPr>
        <w:shd w:val="clear" w:color="auto" w:fill="FFFFFF"/>
        <w:spacing w:after="100" w:afterAutospacing="1" w:line="240" w:lineRule="auto"/>
        <w:jc w:val="both"/>
        <w:rPr>
          <w:rFonts w:eastAsia="Times New Roman" w:cs="Times New Roman"/>
          <w:color w:val="292B2C"/>
          <w:szCs w:val="28"/>
        </w:rPr>
      </w:pPr>
      <w:r>
        <w:rPr>
          <w:rFonts w:eastAsia="Times New Roman" w:cs="Times New Roman"/>
          <w:color w:val="292B2C"/>
          <w:szCs w:val="28"/>
        </w:rPr>
        <w:tab/>
      </w:r>
      <w:r w:rsidR="00742FEB" w:rsidRPr="00742FEB">
        <w:rPr>
          <w:rFonts w:eastAsia="Times New Roman" w:cs="Times New Roman"/>
          <w:color w:val="292B2C"/>
          <w:szCs w:val="28"/>
        </w:rPr>
        <w:t>Trên đây là cách giáo dục an toàn giao thông cho trẻ mầm non mà ba mẹ có thể tham khảo. Giáo dục an toàn giao thông cho trẻ mầm non không khó. Tuy nhiên, ba mẹ cần kiên nhẫn, hướng dẫn trẻ nhẹ nhàng, tỉ mỉ, khơi gợi ý thích từ trong tiềm năng của trẻ. ba mẹ đừng cấm trẻ tham gia giao thông, hãy giáo dục để trẻ tham gia giao thông an toàn, tuân thủ theo quy định pháp luật.</w:t>
      </w:r>
    </w:p>
    <w:p w14:paraId="2F8FCA75" w14:textId="77777777" w:rsidR="00742FEB" w:rsidRPr="00977BB0" w:rsidRDefault="00742FEB" w:rsidP="00F567D3">
      <w:pPr>
        <w:spacing w:after="0" w:line="240" w:lineRule="auto"/>
        <w:jc w:val="center"/>
        <w:rPr>
          <w:b/>
          <w:iCs/>
          <w:szCs w:val="28"/>
          <w:lang w:val="nl-NL"/>
        </w:rPr>
      </w:pPr>
    </w:p>
    <w:p w14:paraId="3A1896FC" w14:textId="77777777" w:rsidR="007C6BEC" w:rsidRPr="007C6BEC" w:rsidRDefault="007C6BEC" w:rsidP="00F567D3">
      <w:pPr>
        <w:spacing w:before="120" w:after="120"/>
        <w:ind w:firstLine="567"/>
        <w:jc w:val="both"/>
        <w:rPr>
          <w:rFonts w:eastAsia="Calibri" w:cs="Times New Roman"/>
          <w:color w:val="000000"/>
          <w:spacing w:val="-6"/>
        </w:rPr>
      </w:pPr>
    </w:p>
    <w:p w14:paraId="5C650249" w14:textId="77777777" w:rsidR="00F567D3" w:rsidRDefault="00F567D3" w:rsidP="00977BB0">
      <w:pPr>
        <w:spacing w:before="120" w:after="120"/>
        <w:ind w:firstLine="851"/>
        <w:jc w:val="both"/>
      </w:pPr>
    </w:p>
    <w:sectPr w:rsidR="00F567D3" w:rsidSect="007C6BEC">
      <w:headerReference w:type="default" r:id="rId10"/>
      <w:pgSz w:w="11907" w:h="16840" w:code="9"/>
      <w:pgMar w:top="1134" w:right="102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B3D2" w14:textId="77777777" w:rsidR="00F52FE3" w:rsidRDefault="00F52FE3" w:rsidP="007C6BEC">
      <w:pPr>
        <w:spacing w:after="0" w:line="240" w:lineRule="auto"/>
      </w:pPr>
      <w:r>
        <w:separator/>
      </w:r>
    </w:p>
  </w:endnote>
  <w:endnote w:type="continuationSeparator" w:id="0">
    <w:p w14:paraId="6B646131" w14:textId="77777777" w:rsidR="00F52FE3" w:rsidRDefault="00F52FE3" w:rsidP="007C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6F4D" w14:textId="77777777" w:rsidR="00F52FE3" w:rsidRDefault="00F52FE3" w:rsidP="007C6BEC">
      <w:pPr>
        <w:spacing w:after="0" w:line="240" w:lineRule="auto"/>
      </w:pPr>
      <w:r>
        <w:separator/>
      </w:r>
    </w:p>
  </w:footnote>
  <w:footnote w:type="continuationSeparator" w:id="0">
    <w:p w14:paraId="075CAE7E" w14:textId="77777777" w:rsidR="00F52FE3" w:rsidRDefault="00F52FE3" w:rsidP="007C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42"/>
      <w:docPartObj>
        <w:docPartGallery w:val="Page Numbers (Top of Page)"/>
        <w:docPartUnique/>
      </w:docPartObj>
    </w:sdtPr>
    <w:sdtEndPr/>
    <w:sdtContent>
      <w:p w14:paraId="7BD6E208" w14:textId="77777777" w:rsidR="007C6BEC" w:rsidRDefault="00F52FE3">
        <w:pPr>
          <w:pStyle w:val="Header"/>
          <w:jc w:val="center"/>
        </w:pPr>
        <w:r>
          <w:fldChar w:fldCharType="begin"/>
        </w:r>
        <w:r>
          <w:instrText xml:space="preserve"> PAGE   \* MERGEFORMAT </w:instrText>
        </w:r>
        <w:r>
          <w:fldChar w:fldCharType="separate"/>
        </w:r>
        <w:r w:rsidR="00E965E2">
          <w:rPr>
            <w:noProof/>
          </w:rPr>
          <w:t>2</w:t>
        </w:r>
        <w:r>
          <w:rPr>
            <w:noProof/>
          </w:rPr>
          <w:fldChar w:fldCharType="end"/>
        </w:r>
      </w:p>
    </w:sdtContent>
  </w:sdt>
  <w:p w14:paraId="7DAA54E6" w14:textId="77777777" w:rsidR="007C6BEC" w:rsidRDefault="007C6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805"/>
    <w:rsid w:val="00163BE2"/>
    <w:rsid w:val="001F12A9"/>
    <w:rsid w:val="002C1C50"/>
    <w:rsid w:val="00313EB9"/>
    <w:rsid w:val="00461EBA"/>
    <w:rsid w:val="004D28A7"/>
    <w:rsid w:val="00512834"/>
    <w:rsid w:val="00742FEB"/>
    <w:rsid w:val="00744A09"/>
    <w:rsid w:val="007C6BEC"/>
    <w:rsid w:val="00873288"/>
    <w:rsid w:val="008A4854"/>
    <w:rsid w:val="00977BB0"/>
    <w:rsid w:val="009C6EA9"/>
    <w:rsid w:val="00C610CB"/>
    <w:rsid w:val="00CF7328"/>
    <w:rsid w:val="00D963F5"/>
    <w:rsid w:val="00E27805"/>
    <w:rsid w:val="00E85507"/>
    <w:rsid w:val="00E965E2"/>
    <w:rsid w:val="00F27640"/>
    <w:rsid w:val="00F52FE3"/>
    <w:rsid w:val="00F567D3"/>
    <w:rsid w:val="00FC1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CDBF07"/>
  <w15:docId w15:val="{9D4F8886-6B7C-4B61-A657-100986B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805"/>
    <w:pPr>
      <w:spacing w:before="100" w:beforeAutospacing="1" w:after="100" w:afterAutospacing="1" w:line="240" w:lineRule="auto"/>
    </w:pPr>
    <w:rPr>
      <w:rFonts w:eastAsia="Times New Roman" w:cs="Times New Roman"/>
      <w:sz w:val="24"/>
      <w:szCs w:val="24"/>
    </w:rPr>
  </w:style>
  <w:style w:type="paragraph" w:customStyle="1" w:styleId="CharChar">
    <w:name w:val="Char Char"/>
    <w:basedOn w:val="Normal"/>
    <w:rsid w:val="00CF7328"/>
    <w:pPr>
      <w:pageBreakBefore/>
      <w:spacing w:before="100" w:beforeAutospacing="1" w:after="100" w:afterAutospacing="1" w:line="240" w:lineRule="auto"/>
    </w:pPr>
    <w:rPr>
      <w:rFonts w:ascii="Tahoma" w:eastAsia="Batang" w:hAnsi="Tahoma" w:cs="Times New Roman"/>
      <w:sz w:val="20"/>
      <w:szCs w:val="20"/>
    </w:rPr>
  </w:style>
  <w:style w:type="character" w:styleId="Strong">
    <w:name w:val="Strong"/>
    <w:qFormat/>
    <w:rsid w:val="00977BB0"/>
    <w:rPr>
      <w:b/>
      <w:bCs/>
    </w:rPr>
  </w:style>
  <w:style w:type="character" w:customStyle="1" w:styleId="apple-converted-space">
    <w:name w:val="apple-converted-space"/>
    <w:basedOn w:val="DefaultParagraphFont"/>
    <w:rsid w:val="00977BB0"/>
  </w:style>
  <w:style w:type="paragraph" w:styleId="BalloonText">
    <w:name w:val="Balloon Text"/>
    <w:basedOn w:val="Normal"/>
    <w:link w:val="BalloonTextChar"/>
    <w:uiPriority w:val="99"/>
    <w:semiHidden/>
    <w:unhideWhenUsed/>
    <w:rsid w:val="00C6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CB"/>
    <w:rPr>
      <w:rFonts w:ascii="Tahoma" w:hAnsi="Tahoma" w:cs="Tahoma"/>
      <w:sz w:val="16"/>
      <w:szCs w:val="16"/>
    </w:rPr>
  </w:style>
  <w:style w:type="paragraph" w:styleId="Header">
    <w:name w:val="header"/>
    <w:basedOn w:val="Normal"/>
    <w:link w:val="HeaderChar"/>
    <w:uiPriority w:val="99"/>
    <w:unhideWhenUsed/>
    <w:rsid w:val="007C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BEC"/>
  </w:style>
  <w:style w:type="paragraph" w:styleId="Footer">
    <w:name w:val="footer"/>
    <w:basedOn w:val="Normal"/>
    <w:link w:val="FooterChar"/>
    <w:uiPriority w:val="99"/>
    <w:semiHidden/>
    <w:unhideWhenUsed/>
    <w:rsid w:val="007C6B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226">
      <w:bodyDiv w:val="1"/>
      <w:marLeft w:val="0"/>
      <w:marRight w:val="0"/>
      <w:marTop w:val="0"/>
      <w:marBottom w:val="0"/>
      <w:divBdr>
        <w:top w:val="none" w:sz="0" w:space="0" w:color="auto"/>
        <w:left w:val="none" w:sz="0" w:space="0" w:color="auto"/>
        <w:bottom w:val="none" w:sz="0" w:space="0" w:color="auto"/>
        <w:right w:val="none" w:sz="0" w:space="0" w:color="auto"/>
      </w:divBdr>
      <w:divsChild>
        <w:div w:id="1559708953">
          <w:marLeft w:val="0"/>
          <w:marRight w:val="0"/>
          <w:marTop w:val="0"/>
          <w:marBottom w:val="0"/>
          <w:divBdr>
            <w:top w:val="none" w:sz="0" w:space="0" w:color="auto"/>
            <w:left w:val="none" w:sz="0" w:space="0" w:color="auto"/>
            <w:bottom w:val="none" w:sz="0" w:space="0" w:color="auto"/>
            <w:right w:val="none" w:sz="0" w:space="0" w:color="auto"/>
          </w:divBdr>
          <w:divsChild>
            <w:div w:id="975254030">
              <w:marLeft w:val="0"/>
              <w:marRight w:val="0"/>
              <w:marTop w:val="0"/>
              <w:marBottom w:val="0"/>
              <w:divBdr>
                <w:top w:val="none" w:sz="0" w:space="0" w:color="auto"/>
                <w:left w:val="single" w:sz="12" w:space="8" w:color="CCCCCC"/>
                <w:bottom w:val="none" w:sz="0" w:space="0" w:color="auto"/>
                <w:right w:val="none" w:sz="0" w:space="0" w:color="auto"/>
              </w:divBdr>
            </w:div>
          </w:divsChild>
        </w:div>
        <w:div w:id="1930306553">
          <w:marLeft w:val="0"/>
          <w:marRight w:val="0"/>
          <w:marTop w:val="0"/>
          <w:marBottom w:val="0"/>
          <w:divBdr>
            <w:top w:val="none" w:sz="0" w:space="0" w:color="auto"/>
            <w:left w:val="none" w:sz="0" w:space="0" w:color="auto"/>
            <w:bottom w:val="none" w:sz="0" w:space="0" w:color="auto"/>
            <w:right w:val="none" w:sz="0" w:space="0" w:color="auto"/>
          </w:divBdr>
          <w:divsChild>
            <w:div w:id="20629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0833">
      <w:bodyDiv w:val="1"/>
      <w:marLeft w:val="0"/>
      <w:marRight w:val="0"/>
      <w:marTop w:val="0"/>
      <w:marBottom w:val="0"/>
      <w:divBdr>
        <w:top w:val="none" w:sz="0" w:space="0" w:color="auto"/>
        <w:left w:val="none" w:sz="0" w:space="0" w:color="auto"/>
        <w:bottom w:val="none" w:sz="0" w:space="0" w:color="auto"/>
        <w:right w:val="none" w:sz="0" w:space="0" w:color="auto"/>
      </w:divBdr>
      <w:divsChild>
        <w:div w:id="387805274">
          <w:marLeft w:val="0"/>
          <w:marRight w:val="0"/>
          <w:marTop w:val="0"/>
          <w:marBottom w:val="0"/>
          <w:divBdr>
            <w:top w:val="none" w:sz="0" w:space="0" w:color="auto"/>
            <w:left w:val="none" w:sz="0" w:space="0" w:color="auto"/>
            <w:bottom w:val="none" w:sz="0" w:space="0" w:color="auto"/>
            <w:right w:val="none" w:sz="0" w:space="0" w:color="auto"/>
          </w:divBdr>
          <w:divsChild>
            <w:div w:id="1845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79F8-2B32-4CA2-87E6-996C4236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Bùi Thị Kim Cúc</cp:lastModifiedBy>
  <cp:revision>17</cp:revision>
  <dcterms:created xsi:type="dcterms:W3CDTF">2022-02-15T03:49:00Z</dcterms:created>
  <dcterms:modified xsi:type="dcterms:W3CDTF">2022-05-22T07:13:00Z</dcterms:modified>
</cp:coreProperties>
</file>